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1" w:rsidRPr="003A2326" w:rsidRDefault="004C2FBB" w:rsidP="004C2FBB">
      <w:pPr>
        <w:jc w:val="center"/>
        <w:rPr>
          <w:rFonts w:ascii="Arial" w:hAnsi="Arial" w:cs="Arial"/>
          <w:b/>
          <w:sz w:val="24"/>
          <w:szCs w:val="24"/>
        </w:rPr>
      </w:pPr>
      <w:r w:rsidRPr="003A2326">
        <w:rPr>
          <w:rFonts w:ascii="Arial" w:hAnsi="Arial" w:cs="Arial"/>
          <w:b/>
          <w:sz w:val="24"/>
          <w:szCs w:val="24"/>
        </w:rPr>
        <w:t>물질안전보건자료</w:t>
      </w:r>
      <w:r w:rsidRPr="003A2326">
        <w:rPr>
          <w:rFonts w:ascii="Arial" w:hAnsi="Arial" w:cs="Arial"/>
          <w:b/>
          <w:sz w:val="24"/>
          <w:szCs w:val="24"/>
        </w:rPr>
        <w:t>(MSDS</w:t>
      </w:r>
      <w:proofErr w:type="gramStart"/>
      <w:r w:rsidRPr="003A2326">
        <w:rPr>
          <w:rFonts w:ascii="Arial" w:hAnsi="Arial" w:cs="Arial"/>
          <w:b/>
          <w:sz w:val="24"/>
          <w:szCs w:val="24"/>
        </w:rPr>
        <w:t>)  Zebra</w:t>
      </w:r>
      <w:proofErr w:type="gramEnd"/>
      <w:r w:rsidRPr="003A2326">
        <w:rPr>
          <w:rFonts w:ascii="Arial" w:hAnsi="Arial" w:cs="Arial"/>
          <w:b/>
          <w:sz w:val="24"/>
          <w:szCs w:val="24"/>
        </w:rPr>
        <w:t xml:space="preserve"> Skimmers Corp.</w:t>
      </w:r>
    </w:p>
    <w:p w:rsidR="004C2FBB" w:rsidRPr="00FD5C23" w:rsidRDefault="00BD5DDB" w:rsidP="004C2FB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D5DDB">
        <w:rPr>
          <w:rFonts w:ascii="Arial" w:eastAsia="Gulim" w:hAnsi="Arial" w:cs="Arial"/>
          <w:b/>
          <w:sz w:val="24"/>
          <w:szCs w:val="24"/>
        </w:rPr>
        <w:t>ZebraSafe</w:t>
      </w:r>
      <w:proofErr w:type="spellEnd"/>
      <w:r w:rsidRPr="00BD5DDB">
        <w:rPr>
          <w:rFonts w:ascii="Arial" w:eastAsia="Gulim" w:hAnsi="Arial" w:cs="Arial"/>
          <w:b/>
          <w:sz w:val="24"/>
          <w:szCs w:val="24"/>
        </w:rPr>
        <w:t>™ pH Increaser</w:t>
      </w:r>
      <w:r w:rsidRPr="00BD5DDB">
        <w:rPr>
          <w:rFonts w:ascii="Arial" w:hAnsi="Arial" w:cs="Arial" w:hint="eastAsia"/>
          <w:b/>
          <w:szCs w:val="20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Crystals MSDS</w:t>
      </w:r>
    </w:p>
    <w:p w:rsidR="00DA60D0" w:rsidRPr="003A2326" w:rsidRDefault="004C2FBB" w:rsidP="002A655F">
      <w:pPr>
        <w:jc w:val="center"/>
        <w:rPr>
          <w:rFonts w:ascii="Arial" w:hAnsi="Arial" w:cs="Arial"/>
          <w:sz w:val="18"/>
          <w:szCs w:val="18"/>
        </w:rPr>
      </w:pPr>
      <w:r w:rsidRPr="003A2326">
        <w:rPr>
          <w:rFonts w:ascii="Arial" w:hAnsi="Arial" w:cs="Arial"/>
          <w:sz w:val="18"/>
          <w:szCs w:val="18"/>
        </w:rPr>
        <w:t>2015/05/13</w:t>
      </w:r>
      <w:r w:rsidRPr="003A2326">
        <w:rPr>
          <w:rFonts w:ascii="Arial" w:hAnsi="Arial" w:cs="Arial"/>
          <w:sz w:val="18"/>
          <w:szCs w:val="18"/>
        </w:rPr>
        <w:t>미국</w:t>
      </w:r>
      <w:r w:rsidRPr="003A2326">
        <w:rPr>
          <w:rFonts w:ascii="Arial" w:hAnsi="Arial" w:cs="Arial"/>
          <w:sz w:val="18"/>
          <w:szCs w:val="18"/>
        </w:rPr>
        <w:t xml:space="preserve"> </w:t>
      </w:r>
      <w:r w:rsidRPr="003A2326">
        <w:rPr>
          <w:rFonts w:ascii="Arial" w:hAnsi="Arial" w:cs="Arial"/>
          <w:sz w:val="18"/>
          <w:szCs w:val="18"/>
        </w:rPr>
        <w:t>노동안전보건청</w:t>
      </w:r>
      <w:r w:rsidRPr="003A2326">
        <w:rPr>
          <w:rFonts w:ascii="Arial" w:hAnsi="Arial" w:cs="Arial"/>
          <w:sz w:val="18"/>
          <w:szCs w:val="18"/>
        </w:rPr>
        <w:t>(OSHA)</w:t>
      </w:r>
      <w:r w:rsidRPr="003A2326">
        <w:rPr>
          <w:rFonts w:ascii="Arial" w:hAnsi="Arial" w:cs="Arial"/>
          <w:sz w:val="18"/>
          <w:szCs w:val="18"/>
        </w:rPr>
        <w:t>의</w:t>
      </w:r>
      <w:r w:rsidRPr="003A2326">
        <w:rPr>
          <w:rFonts w:ascii="Arial" w:hAnsi="Arial" w:cs="Arial"/>
          <w:sz w:val="18"/>
          <w:szCs w:val="18"/>
        </w:rPr>
        <w:t xml:space="preserve"> </w:t>
      </w:r>
      <w:r w:rsidRPr="003A2326">
        <w:rPr>
          <w:rFonts w:ascii="Arial" w:hAnsi="Arial" w:cs="Arial"/>
          <w:sz w:val="18"/>
          <w:szCs w:val="18"/>
        </w:rPr>
        <w:t>유해정보전달기준</w:t>
      </w:r>
      <w:r w:rsidRPr="003A2326">
        <w:rPr>
          <w:rFonts w:ascii="Arial" w:hAnsi="Arial" w:cs="Arial"/>
          <w:sz w:val="18"/>
          <w:szCs w:val="18"/>
        </w:rPr>
        <w:t>(</w:t>
      </w:r>
      <w:proofErr w:type="spellStart"/>
      <w:r w:rsidRPr="003A2326">
        <w:rPr>
          <w:rFonts w:ascii="Arial" w:hAnsi="Arial" w:cs="Arial"/>
          <w:sz w:val="18"/>
          <w:szCs w:val="18"/>
        </w:rPr>
        <w:t>HazCom</w:t>
      </w:r>
      <w:proofErr w:type="spellEnd"/>
      <w:r w:rsidRPr="003A2326">
        <w:rPr>
          <w:rFonts w:ascii="Arial" w:hAnsi="Arial" w:cs="Arial"/>
          <w:sz w:val="18"/>
          <w:szCs w:val="18"/>
        </w:rPr>
        <w:t>) 29CFR1910.1200</w:t>
      </w:r>
      <w:r w:rsidRPr="003A2326">
        <w:rPr>
          <w:rFonts w:ascii="Arial" w:hAnsi="Arial" w:cs="Arial"/>
          <w:sz w:val="18"/>
          <w:szCs w:val="18"/>
        </w:rPr>
        <w:t>에</w:t>
      </w:r>
      <w:r w:rsidRPr="003A2326">
        <w:rPr>
          <w:rFonts w:ascii="Arial" w:hAnsi="Arial" w:cs="Arial"/>
          <w:sz w:val="18"/>
          <w:szCs w:val="18"/>
        </w:rPr>
        <w:t xml:space="preserve"> </w:t>
      </w:r>
      <w:r w:rsidRPr="003A2326">
        <w:rPr>
          <w:rFonts w:ascii="Arial" w:hAnsi="Arial" w:cs="Arial"/>
          <w:sz w:val="18"/>
          <w:szCs w:val="18"/>
        </w:rPr>
        <w:t>따라</w:t>
      </w:r>
      <w:r w:rsidRPr="003A2326">
        <w:rPr>
          <w:rFonts w:ascii="Arial" w:hAnsi="Arial" w:cs="Arial"/>
          <w:sz w:val="18"/>
          <w:szCs w:val="18"/>
        </w:rPr>
        <w:t xml:space="preserve"> </w:t>
      </w:r>
      <w:r w:rsidRPr="003A2326">
        <w:rPr>
          <w:rFonts w:ascii="Arial" w:hAnsi="Arial" w:cs="Arial"/>
          <w:sz w:val="18"/>
          <w:szCs w:val="18"/>
        </w:rPr>
        <w:t>작성됨</w:t>
      </w:r>
      <w:r w:rsidRPr="003A2326">
        <w:rPr>
          <w:rFonts w:ascii="Arial" w:hAnsi="Arial" w:cs="Arial"/>
          <w:sz w:val="18"/>
          <w:szCs w:val="18"/>
        </w:rPr>
        <w:t>.</w:t>
      </w:r>
    </w:p>
    <w:p w:rsidR="002A655F" w:rsidRPr="00A2057D" w:rsidRDefault="004C2FBB" w:rsidP="004C2FBB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화학제품과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회사에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관한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정보</w:t>
      </w:r>
    </w:p>
    <w:p w:rsidR="004C2FBB" w:rsidRPr="002A655F" w:rsidRDefault="004C2FBB" w:rsidP="004C2FBB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제품명</w:t>
      </w:r>
      <w:r w:rsidRPr="003A2326">
        <w:rPr>
          <w:rFonts w:ascii="Arial" w:eastAsia="Gulim" w:hAnsi="Arial" w:cs="Arial"/>
          <w:szCs w:val="20"/>
        </w:rPr>
        <w:t>:</w:t>
      </w:r>
      <w:r w:rsidRPr="003A2326">
        <w:rPr>
          <w:rFonts w:ascii="Arial" w:eastAsia="Gulim" w:hAnsi="Arial" w:cs="Arial"/>
          <w:szCs w:val="20"/>
        </w:rPr>
        <w:tab/>
      </w:r>
      <w:proofErr w:type="spellStart"/>
      <w:r w:rsidRPr="003A2326">
        <w:rPr>
          <w:rFonts w:ascii="Arial" w:eastAsia="Gulim" w:hAnsi="Arial" w:cs="Arial"/>
          <w:szCs w:val="20"/>
        </w:rPr>
        <w:t>ZebraSafe</w:t>
      </w:r>
      <w:proofErr w:type="spellEnd"/>
      <w:r w:rsidRPr="003A2326">
        <w:rPr>
          <w:rFonts w:ascii="Arial" w:eastAsia="Gulim" w:hAnsi="Arial" w:cs="Arial"/>
          <w:szCs w:val="20"/>
        </w:rPr>
        <w:t>™ pH Increaser</w:t>
      </w:r>
      <w:r w:rsidR="00753B9B">
        <w:rPr>
          <w:rFonts w:ascii="Arial" w:hAnsi="Arial" w:cs="Arial" w:hint="eastAsia"/>
          <w:szCs w:val="20"/>
        </w:rPr>
        <w:t xml:space="preserve"> (Odor Control Tablets)</w:t>
      </w:r>
    </w:p>
    <w:p w:rsidR="004C2FBB" w:rsidRPr="003A2326" w:rsidRDefault="004C2FBB" w:rsidP="004C2FBB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회사</w:t>
      </w:r>
      <w:r w:rsidRPr="003A2326">
        <w:rPr>
          <w:rFonts w:ascii="Arial" w:eastAsia="Gulim" w:hAnsi="Arial" w:cs="Arial"/>
          <w:szCs w:val="20"/>
        </w:rPr>
        <w:t>:</w:t>
      </w:r>
      <w:r w:rsidRPr="003A2326">
        <w:rPr>
          <w:rFonts w:ascii="Arial" w:eastAsia="Gulim" w:hAnsi="Arial" w:cs="Arial"/>
          <w:szCs w:val="20"/>
        </w:rPr>
        <w:tab/>
        <w:t>Zebra Skimmers Corp</w:t>
      </w:r>
      <w:proofErr w:type="gramStart"/>
      <w:r w:rsidRPr="003A2326">
        <w:rPr>
          <w:rFonts w:ascii="Arial" w:eastAsia="Gulim" w:hAnsi="Arial" w:cs="Arial"/>
          <w:szCs w:val="20"/>
        </w:rPr>
        <w:t>.,</w:t>
      </w:r>
      <w:proofErr w:type="gramEnd"/>
      <w:r w:rsidRPr="003A2326">
        <w:rPr>
          <w:rFonts w:ascii="Arial" w:eastAsia="Gulim" w:hAnsi="Arial" w:cs="Arial"/>
          <w:szCs w:val="20"/>
        </w:rPr>
        <w:t xml:space="preserve"> P.O. Box 833</w:t>
      </w:r>
    </w:p>
    <w:p w:rsidR="004C2FBB" w:rsidRPr="002E1F5D" w:rsidRDefault="004C2FBB" w:rsidP="004C2FBB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proofErr w:type="spellStart"/>
      <w:r w:rsidRPr="003A2326">
        <w:rPr>
          <w:rFonts w:ascii="Arial" w:eastAsia="Gulim" w:hAnsi="Arial" w:cs="Arial"/>
          <w:szCs w:val="20"/>
        </w:rPr>
        <w:t>Chargrin</w:t>
      </w:r>
      <w:proofErr w:type="spellEnd"/>
      <w:r w:rsidRPr="003A2326">
        <w:rPr>
          <w:rFonts w:ascii="Arial" w:eastAsia="Gulim" w:hAnsi="Arial" w:cs="Arial"/>
          <w:szCs w:val="20"/>
        </w:rPr>
        <w:t xml:space="preserve"> Falls, OH 44022</w:t>
      </w:r>
    </w:p>
    <w:p w:rsidR="004C2FBB" w:rsidRPr="003A2326" w:rsidRDefault="004C2FBB" w:rsidP="004C2FBB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전화번호</w:t>
      </w:r>
      <w:r w:rsidRPr="003A2326">
        <w:rPr>
          <w:rFonts w:ascii="Arial" w:eastAsia="Gulim" w:hAnsi="Arial" w:cs="Arial"/>
          <w:szCs w:val="20"/>
        </w:rPr>
        <w:t>: 440.349.0141</w:t>
      </w:r>
      <w:r w:rsidRPr="003A2326">
        <w:rPr>
          <w:rFonts w:ascii="Arial" w:eastAsia="Gulim" w:hAnsi="Arial" w:cs="Arial"/>
          <w:szCs w:val="20"/>
        </w:rPr>
        <w:tab/>
        <w:t>Fax: 440.349.1211</w:t>
      </w:r>
    </w:p>
    <w:p w:rsidR="004C2FBB" w:rsidRDefault="004C2FBB" w:rsidP="004C2FBB">
      <w:pPr>
        <w:jc w:val="left"/>
        <w:rPr>
          <w:rFonts w:ascii="Arial" w:hAnsi="Arial" w:cs="Arial" w:hint="eastAsia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비상연락처</w:t>
      </w:r>
      <w:r w:rsidRPr="003A2326">
        <w:rPr>
          <w:rFonts w:ascii="Arial" w:eastAsia="Gulim" w:hAnsi="Arial" w:cs="Arial"/>
          <w:szCs w:val="20"/>
        </w:rPr>
        <w:t>: 440.349.0141</w:t>
      </w:r>
    </w:p>
    <w:p w:rsidR="00EA75BA" w:rsidRPr="00A2057D" w:rsidRDefault="00EA75BA" w:rsidP="00EA75B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2</w:t>
      </w:r>
      <w:r w:rsidRPr="003A2326">
        <w:rPr>
          <w:rFonts w:ascii="Arial" w:eastAsia="Gulim" w:hAnsi="Arial" w:cs="Arial"/>
          <w:szCs w:val="20"/>
        </w:rPr>
        <w:t>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구성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성분의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명칭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함유량</w:t>
      </w:r>
    </w:p>
    <w:p w:rsidR="00EA75BA" w:rsidRPr="003A2326" w:rsidRDefault="00EA75BA" w:rsidP="00EA75BA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  <w:t xml:space="preserve">a) </w:t>
      </w:r>
      <w:proofErr w:type="spellStart"/>
      <w:r w:rsidR="001704D7">
        <w:rPr>
          <w:rFonts w:ascii="Arial" w:eastAsia="Gulim" w:hAnsi="Arial" w:cs="Arial"/>
          <w:szCs w:val="20"/>
        </w:rPr>
        <w:t>붕</w:t>
      </w:r>
      <w:r w:rsidR="001704D7">
        <w:rPr>
          <w:rFonts w:asciiTheme="minorEastAsia" w:hAnsiTheme="minorEastAsia" w:cs="Arial" w:hint="eastAsia"/>
          <w:szCs w:val="20"/>
        </w:rPr>
        <w:t>사</w:t>
      </w:r>
      <w:proofErr w:type="spellEnd"/>
      <w:r w:rsidRPr="003A2326">
        <w:rPr>
          <w:rFonts w:ascii="Arial" w:eastAsia="Gulim" w:hAnsi="Arial" w:cs="Arial"/>
          <w:szCs w:val="20"/>
        </w:rPr>
        <w:t xml:space="preserve">(Sodium </w:t>
      </w:r>
      <w:proofErr w:type="spellStart"/>
      <w:r w:rsidRPr="003A2326">
        <w:rPr>
          <w:rFonts w:ascii="Arial" w:eastAsia="Gulim" w:hAnsi="Arial" w:cs="Arial"/>
          <w:szCs w:val="20"/>
        </w:rPr>
        <w:t>Tetraborate</w:t>
      </w:r>
      <w:proofErr w:type="spellEnd"/>
      <w:r w:rsidRPr="003A2326">
        <w:rPr>
          <w:rFonts w:ascii="Arial" w:eastAsia="Gulim" w:hAnsi="Arial" w:cs="Arial"/>
          <w:szCs w:val="20"/>
        </w:rPr>
        <w:t xml:space="preserve"> </w:t>
      </w:r>
      <w:proofErr w:type="spellStart"/>
      <w:r w:rsidRPr="003A2326">
        <w:rPr>
          <w:rFonts w:ascii="Arial" w:eastAsia="Gulim" w:hAnsi="Arial" w:cs="Arial"/>
          <w:szCs w:val="20"/>
        </w:rPr>
        <w:t>Decahydrate</w:t>
      </w:r>
      <w:proofErr w:type="spellEnd"/>
      <w:r w:rsidRPr="003A2326">
        <w:rPr>
          <w:rFonts w:ascii="Arial" w:eastAsia="Gulim" w:hAnsi="Arial" w:cs="Arial"/>
          <w:szCs w:val="20"/>
        </w:rPr>
        <w:t>)</w:t>
      </w:r>
      <w:r w:rsidRPr="003A2326">
        <w:rPr>
          <w:rFonts w:ascii="Arial" w:eastAsia="Gulim" w:hAnsi="Arial" w:cs="Arial"/>
          <w:szCs w:val="20"/>
        </w:rPr>
        <w:tab/>
        <w:t>CAS#: 1303-96-4 85-100% w/w</w:t>
      </w:r>
    </w:p>
    <w:p w:rsidR="00EA75BA" w:rsidRPr="001704D7" w:rsidRDefault="00EA75BA" w:rsidP="004C2FBB">
      <w:pPr>
        <w:jc w:val="left"/>
        <w:rPr>
          <w:rFonts w:ascii="Arial" w:hAnsi="Arial" w:cs="Arial" w:hint="eastAsia"/>
          <w:szCs w:val="20"/>
        </w:rPr>
      </w:pPr>
      <w:r w:rsidRPr="003A2326">
        <w:rPr>
          <w:rFonts w:ascii="Arial" w:eastAsia="Gulim" w:hAnsi="Arial" w:cs="Arial"/>
          <w:szCs w:val="20"/>
        </w:rPr>
        <w:tab/>
        <w:t xml:space="preserve">b) </w:t>
      </w:r>
      <w:r w:rsidRPr="003A2326">
        <w:rPr>
          <w:rFonts w:ascii="Arial" w:eastAsia="Gulim" w:hAnsi="Arial" w:cs="Arial"/>
          <w:szCs w:val="20"/>
        </w:rPr>
        <w:t>물</w:t>
      </w:r>
      <w:r w:rsidRPr="003A2326">
        <w:rPr>
          <w:rFonts w:ascii="Arial" w:eastAsia="Gulim" w:hAnsi="Arial" w:cs="Arial"/>
          <w:szCs w:val="20"/>
        </w:rPr>
        <w:t>(Water)</w:t>
      </w:r>
      <w:r w:rsidRPr="003A2326">
        <w:rPr>
          <w:rFonts w:ascii="Arial" w:eastAsia="Gulim" w:hAnsi="Arial" w:cs="Arial"/>
          <w:szCs w:val="20"/>
        </w:rPr>
        <w:tab/>
        <w:t>CAS#: 7732-18-5 0-15% w/w</w:t>
      </w:r>
    </w:p>
    <w:p w:rsidR="00E37BFD" w:rsidRPr="00A2057D" w:rsidRDefault="00EA75BA" w:rsidP="00E37BFD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3</w:t>
      </w:r>
      <w:r w:rsidR="004C2FBB" w:rsidRPr="003A2326">
        <w:rPr>
          <w:rFonts w:ascii="Arial" w:eastAsia="Gulim" w:hAnsi="Arial" w:cs="Arial"/>
          <w:szCs w:val="20"/>
        </w:rPr>
        <w:t>.</w:t>
      </w:r>
      <w:r w:rsidR="004C2FBB" w:rsidRPr="003A2326">
        <w:rPr>
          <w:rFonts w:ascii="Arial" w:eastAsia="Gulim" w:hAnsi="Arial" w:cs="Arial"/>
          <w:szCs w:val="20"/>
        </w:rPr>
        <w:tab/>
      </w:r>
      <w:r w:rsidR="00E37BFD" w:rsidRPr="003A2326">
        <w:rPr>
          <w:rFonts w:ascii="Arial" w:eastAsia="Gulim" w:hAnsi="Arial" w:cs="Arial"/>
          <w:szCs w:val="20"/>
        </w:rPr>
        <w:t>유해성</w:t>
      </w:r>
      <w:r w:rsidR="00E37BFD" w:rsidRPr="003A2326">
        <w:rPr>
          <w:rFonts w:ascii="Arial" w:eastAsia="Gulim" w:hAnsi="Arial" w:cs="Arial"/>
          <w:szCs w:val="20"/>
        </w:rPr>
        <w:t xml:space="preserve"> </w:t>
      </w:r>
      <w:r w:rsidR="00E37BFD" w:rsidRPr="003A2326">
        <w:rPr>
          <w:rFonts w:ascii="Arial" w:eastAsia="Gulim" w:hAnsi="Arial" w:cs="Arial"/>
          <w:szCs w:val="20"/>
        </w:rPr>
        <w:t>및</w:t>
      </w:r>
      <w:r w:rsidR="00E37BFD" w:rsidRPr="003A2326">
        <w:rPr>
          <w:rFonts w:ascii="Arial" w:eastAsia="Gulim" w:hAnsi="Arial" w:cs="Arial"/>
          <w:szCs w:val="20"/>
        </w:rPr>
        <w:t xml:space="preserve"> </w:t>
      </w:r>
      <w:r w:rsidR="00AA0C10">
        <w:rPr>
          <w:rFonts w:ascii="Arial" w:eastAsia="Gulim" w:hAnsi="Arial" w:cs="Arial"/>
          <w:szCs w:val="20"/>
        </w:rPr>
        <w:t>위</w:t>
      </w:r>
      <w:r w:rsidR="0018523E" w:rsidRPr="003A2326">
        <w:rPr>
          <w:rFonts w:ascii="Arial" w:eastAsia="Gulim" w:hAnsi="Arial" w:cs="Arial"/>
          <w:szCs w:val="20"/>
        </w:rPr>
        <w:t>험</w:t>
      </w:r>
      <w:r w:rsidR="00E37BFD" w:rsidRPr="003A2326">
        <w:rPr>
          <w:rFonts w:ascii="Arial" w:eastAsia="Gulim" w:hAnsi="Arial" w:cs="Arial"/>
          <w:szCs w:val="20"/>
        </w:rPr>
        <w:t>성</w:t>
      </w:r>
    </w:p>
    <w:p w:rsidR="00E37BFD" w:rsidRPr="003A2326" w:rsidRDefault="00E37BFD" w:rsidP="00E37BFD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접촉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반복된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혹은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장시간의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피부를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건조하게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만들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상처를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자극할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있음</w:t>
      </w:r>
      <w:r w:rsidRPr="003A2326">
        <w:rPr>
          <w:rFonts w:ascii="Arial" w:eastAsia="Gulim" w:hAnsi="Arial" w:cs="Arial"/>
          <w:szCs w:val="20"/>
        </w:rPr>
        <w:t>.</w:t>
      </w:r>
    </w:p>
    <w:p w:rsidR="00E37BFD" w:rsidRPr="003A2326" w:rsidRDefault="00E37BFD" w:rsidP="00E37BFD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섭취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자극</w:t>
      </w:r>
      <w:r w:rsidRPr="003A2326">
        <w:rPr>
          <w:rFonts w:ascii="Arial" w:eastAsia="Gulim" w:hAnsi="Arial" w:cs="Arial"/>
          <w:szCs w:val="20"/>
        </w:rPr>
        <w:t xml:space="preserve">, </w:t>
      </w:r>
      <w:r w:rsidRPr="003A2326">
        <w:rPr>
          <w:rFonts w:ascii="Arial" w:eastAsia="Gulim" w:hAnsi="Arial" w:cs="Arial"/>
          <w:szCs w:val="20"/>
        </w:rPr>
        <w:t>구토</w:t>
      </w:r>
      <w:r w:rsidRPr="003A2326">
        <w:rPr>
          <w:rFonts w:ascii="Arial" w:eastAsia="Gulim" w:hAnsi="Arial" w:cs="Arial"/>
          <w:szCs w:val="20"/>
        </w:rPr>
        <w:t xml:space="preserve">, </w:t>
      </w:r>
      <w:r w:rsidRPr="003A2326">
        <w:rPr>
          <w:rFonts w:ascii="Arial" w:eastAsia="Gulim" w:hAnsi="Arial" w:cs="Arial"/>
          <w:szCs w:val="20"/>
        </w:rPr>
        <w:t>메스꺼움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설사를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유발할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있음</w:t>
      </w:r>
      <w:r w:rsidRPr="003A2326">
        <w:rPr>
          <w:rFonts w:ascii="Arial" w:eastAsia="Gulim" w:hAnsi="Arial" w:cs="Arial"/>
          <w:szCs w:val="20"/>
        </w:rPr>
        <w:t>.</w:t>
      </w:r>
    </w:p>
    <w:p w:rsidR="00E37BFD" w:rsidRPr="003A2326" w:rsidRDefault="00E37BFD" w:rsidP="00E37BFD">
      <w:pPr>
        <w:ind w:left="800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흡입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>: 10mg/</w:t>
      </w:r>
      <w:r w:rsidRPr="003A2326">
        <w:rPr>
          <w:rFonts w:ascii="Arial" w:eastAsia="Gulim" w:hAnsi="Arial" w:cs="Arial"/>
          <w:szCs w:val="20"/>
        </w:rPr>
        <w:t>㎥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이상의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미세한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가루를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흡입할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경우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코와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목에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가끔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가벼운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자극을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유발할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있음</w:t>
      </w:r>
      <w:r w:rsidRPr="003A2326">
        <w:rPr>
          <w:rFonts w:ascii="Arial" w:eastAsia="Gulim" w:hAnsi="Arial" w:cs="Arial"/>
          <w:szCs w:val="20"/>
        </w:rPr>
        <w:t>.</w:t>
      </w:r>
    </w:p>
    <w:p w:rsidR="00E37BFD" w:rsidRPr="003A2326" w:rsidRDefault="00E37BFD" w:rsidP="00E37BFD">
      <w:pPr>
        <w:ind w:left="800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위험성</w:t>
      </w:r>
    </w:p>
    <w:p w:rsidR="00E37BFD" w:rsidRPr="003A2326" w:rsidRDefault="00E37BFD" w:rsidP="00E37BFD">
      <w:pPr>
        <w:ind w:left="800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분류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없음</w:t>
      </w:r>
    </w:p>
    <w:p w:rsidR="00377710" w:rsidRPr="00E37BFD" w:rsidRDefault="00E37BFD" w:rsidP="00E37BFD">
      <w:pPr>
        <w:ind w:left="800"/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환경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위해성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희석되지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않은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제품을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하수</w:t>
      </w:r>
      <w:r w:rsidRPr="003A2326">
        <w:rPr>
          <w:rFonts w:ascii="Arial" w:eastAsia="Gulim" w:hAnsi="Arial" w:cs="Arial"/>
          <w:szCs w:val="20"/>
        </w:rPr>
        <w:t xml:space="preserve">, </w:t>
      </w:r>
      <w:r w:rsidRPr="003A2326">
        <w:rPr>
          <w:rFonts w:ascii="Arial" w:eastAsia="Gulim" w:hAnsi="Arial" w:cs="Arial"/>
          <w:szCs w:val="20"/>
        </w:rPr>
        <w:t>폐수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토지와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</w:t>
      </w:r>
      <w:r>
        <w:rPr>
          <w:rFonts w:ascii="Arial" w:eastAsia="Gulim" w:hAnsi="Arial" w:cs="Arial" w:hint="eastAsia"/>
          <w:szCs w:val="20"/>
        </w:rPr>
        <w:t>촉</w:t>
      </w:r>
      <w:r>
        <w:rPr>
          <w:rFonts w:ascii="Arial" w:eastAsia="Gulim" w:hAnsi="Arial" w:cs="Arial" w:hint="eastAsia"/>
          <w:szCs w:val="20"/>
        </w:rPr>
        <w:t xml:space="preserve"> </w:t>
      </w:r>
      <w:r>
        <w:rPr>
          <w:rFonts w:ascii="Arial" w:eastAsia="Gulim" w:hAnsi="Arial" w:cs="Arial" w:hint="eastAsia"/>
          <w:szCs w:val="20"/>
        </w:rPr>
        <w:t>시키지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마시오</w:t>
      </w:r>
      <w:r w:rsidRPr="003A2326">
        <w:rPr>
          <w:rFonts w:ascii="Arial" w:eastAsia="Gulim" w:hAnsi="Arial" w:cs="Arial"/>
          <w:szCs w:val="20"/>
        </w:rPr>
        <w:t>.</w:t>
      </w:r>
    </w:p>
    <w:p w:rsidR="00377710" w:rsidRPr="00A2057D" w:rsidRDefault="00377710" w:rsidP="00377710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4.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응급조치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요령</w:t>
      </w:r>
    </w:p>
    <w:p w:rsidR="00377710" w:rsidRPr="003A2326" w:rsidRDefault="00377710" w:rsidP="00377710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피부와의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즉시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물과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비누로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씻으시오</w:t>
      </w:r>
      <w:r w:rsidRPr="003A2326">
        <w:rPr>
          <w:rFonts w:ascii="Arial" w:eastAsia="Gulim" w:hAnsi="Arial" w:cs="Arial"/>
          <w:szCs w:val="20"/>
        </w:rPr>
        <w:t>.</w:t>
      </w:r>
    </w:p>
    <w:p w:rsidR="00377710" w:rsidRPr="003A2326" w:rsidRDefault="00377710" w:rsidP="00377710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눈과의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즉시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물로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충분히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씻어내시오</w:t>
      </w:r>
      <w:r w:rsidRPr="003A2326">
        <w:rPr>
          <w:rFonts w:ascii="Arial" w:eastAsia="Gulim" w:hAnsi="Arial" w:cs="Arial"/>
          <w:szCs w:val="20"/>
        </w:rPr>
        <w:t>.</w:t>
      </w:r>
    </w:p>
    <w:p w:rsidR="00377710" w:rsidRPr="003A2326" w:rsidRDefault="00377710" w:rsidP="00377710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섭취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물을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충분히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마시고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의사와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상의하시오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구토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설사를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유발할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있음</w:t>
      </w:r>
      <w:r w:rsidRPr="003A2326">
        <w:rPr>
          <w:rFonts w:ascii="Arial" w:eastAsia="Gulim" w:hAnsi="Arial" w:cs="Arial"/>
          <w:szCs w:val="20"/>
        </w:rPr>
        <w:t>.</w:t>
      </w:r>
    </w:p>
    <w:p w:rsidR="00377710" w:rsidRPr="00A2057D" w:rsidRDefault="00863AB2" w:rsidP="00377710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5.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폭발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화재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대처방법</w:t>
      </w:r>
    </w:p>
    <w:p w:rsidR="00863AB2" w:rsidRPr="003A2326" w:rsidRDefault="00863AB2" w:rsidP="00377710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lastRenderedPageBreak/>
        <w:tab/>
      </w:r>
      <w:r w:rsidRPr="003A2326">
        <w:rPr>
          <w:rFonts w:ascii="Arial" w:eastAsia="Gulim" w:hAnsi="Arial" w:cs="Arial"/>
          <w:szCs w:val="20"/>
        </w:rPr>
        <w:t>적절한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소화제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주변의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물질에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따라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다름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제품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자체는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불에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타지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않음</w:t>
      </w:r>
      <w:r w:rsidRPr="003A2326">
        <w:rPr>
          <w:rFonts w:ascii="Arial" w:eastAsia="Gulim" w:hAnsi="Arial" w:cs="Arial"/>
          <w:szCs w:val="20"/>
        </w:rPr>
        <w:t>.</w:t>
      </w:r>
    </w:p>
    <w:p w:rsidR="00863AB2" w:rsidRPr="003A2326" w:rsidRDefault="00863AB2" w:rsidP="00377710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  <w:t xml:space="preserve">NFPA </w:t>
      </w:r>
      <w:r w:rsidRPr="003A2326">
        <w:rPr>
          <w:rFonts w:ascii="Arial" w:eastAsia="Gulim" w:hAnsi="Arial" w:cs="Arial"/>
          <w:szCs w:val="20"/>
        </w:rPr>
        <w:t>등급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인체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유해성</w:t>
      </w:r>
      <w:r w:rsidRPr="003A2326">
        <w:rPr>
          <w:rFonts w:ascii="Arial" w:eastAsia="Gulim" w:hAnsi="Arial" w:cs="Arial"/>
          <w:szCs w:val="20"/>
        </w:rPr>
        <w:t xml:space="preserve"> - 1, </w:t>
      </w:r>
      <w:r w:rsidRPr="003A2326">
        <w:rPr>
          <w:rFonts w:ascii="Arial" w:eastAsia="Gulim" w:hAnsi="Arial" w:cs="Arial"/>
          <w:szCs w:val="20"/>
        </w:rPr>
        <w:t>인화성</w:t>
      </w:r>
      <w:r w:rsidRPr="003A2326">
        <w:rPr>
          <w:rFonts w:ascii="Arial" w:eastAsia="Gulim" w:hAnsi="Arial" w:cs="Arial"/>
          <w:szCs w:val="20"/>
        </w:rPr>
        <w:t xml:space="preserve"> – 0, </w:t>
      </w:r>
      <w:r w:rsidRPr="003A2326">
        <w:rPr>
          <w:rFonts w:ascii="Arial" w:eastAsia="Gulim" w:hAnsi="Arial" w:cs="Arial"/>
          <w:szCs w:val="20"/>
        </w:rPr>
        <w:t>반응성</w:t>
      </w:r>
      <w:r w:rsidRPr="003A2326">
        <w:rPr>
          <w:rFonts w:ascii="Arial" w:eastAsia="Gulim" w:hAnsi="Arial" w:cs="Arial"/>
          <w:szCs w:val="20"/>
        </w:rPr>
        <w:t xml:space="preserve"> – 0.</w:t>
      </w:r>
    </w:p>
    <w:p w:rsidR="00863AB2" w:rsidRPr="00A2057D" w:rsidRDefault="00863AB2" w:rsidP="00377710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6.</w:t>
      </w:r>
      <w:r w:rsidRPr="003A2326">
        <w:rPr>
          <w:rFonts w:ascii="Arial" w:eastAsia="Gulim" w:hAnsi="Arial" w:cs="Arial"/>
          <w:szCs w:val="20"/>
        </w:rPr>
        <w:tab/>
      </w:r>
      <w:proofErr w:type="spellStart"/>
      <w:r w:rsidRPr="003A2326">
        <w:rPr>
          <w:rFonts w:ascii="Arial" w:eastAsia="Gulim" w:hAnsi="Arial" w:cs="Arial"/>
          <w:szCs w:val="20"/>
        </w:rPr>
        <w:t>누출사고시</w:t>
      </w:r>
      <w:proofErr w:type="spellEnd"/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대처방법</w:t>
      </w:r>
    </w:p>
    <w:p w:rsidR="00863AB2" w:rsidRPr="003A2326" w:rsidRDefault="00863AB2" w:rsidP="00863AB2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희석되지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않은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제품을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하수장에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폐기하지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마시오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물에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용해되어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나무</w:t>
      </w:r>
      <w:r w:rsidR="003A2326">
        <w:rPr>
          <w:rFonts w:ascii="Arial" w:eastAsia="Gulim" w:hAnsi="Arial" w:cs="Arial" w:hint="eastAsia"/>
          <w:szCs w:val="20"/>
        </w:rPr>
        <w:t>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식물의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뿌리를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통해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흡수되어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피해를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야기할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있음</w:t>
      </w:r>
      <w:r w:rsidRPr="003A2326">
        <w:rPr>
          <w:rFonts w:ascii="Arial" w:eastAsia="Gulim" w:hAnsi="Arial" w:cs="Arial"/>
          <w:szCs w:val="20"/>
        </w:rPr>
        <w:t>.</w:t>
      </w:r>
    </w:p>
    <w:p w:rsidR="00863AB2" w:rsidRPr="00A2057D" w:rsidRDefault="00863AB2" w:rsidP="00863AB2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7.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취급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저장방법</w:t>
      </w:r>
    </w:p>
    <w:p w:rsidR="00863AB2" w:rsidRPr="003A2326" w:rsidRDefault="00863AB2" w:rsidP="00863AB2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물과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기름을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통과시키지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않는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장갑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옆면까지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보호하는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보안경을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착용하시오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실온의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건조한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장소에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용기를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확실히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닫아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보관하시오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수질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오염과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위험물에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관련된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국가적</w:t>
      </w:r>
      <w:r w:rsidRPr="003A2326">
        <w:rPr>
          <w:rFonts w:ascii="Arial" w:eastAsia="Gulim" w:hAnsi="Arial" w:cs="Arial"/>
          <w:szCs w:val="20"/>
        </w:rPr>
        <w:t>/</w:t>
      </w:r>
      <w:r w:rsidRPr="003A2326">
        <w:rPr>
          <w:rFonts w:ascii="Arial" w:eastAsia="Gulim" w:hAnsi="Arial" w:cs="Arial"/>
          <w:szCs w:val="20"/>
        </w:rPr>
        <w:t>지역적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규정을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준수하는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보관설비에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제품을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보관하시오</w:t>
      </w:r>
      <w:r w:rsidRPr="003A2326">
        <w:rPr>
          <w:rFonts w:ascii="Arial" w:eastAsia="Gulim" w:hAnsi="Arial" w:cs="Arial"/>
          <w:szCs w:val="20"/>
        </w:rPr>
        <w:t>.</w:t>
      </w:r>
    </w:p>
    <w:p w:rsidR="00863AB2" w:rsidRPr="00A2057D" w:rsidRDefault="00863AB2" w:rsidP="00863AB2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8.</w:t>
      </w:r>
      <w:r w:rsidRPr="003A2326">
        <w:rPr>
          <w:rFonts w:ascii="Arial" w:eastAsia="Gulim" w:hAnsi="Arial" w:cs="Arial"/>
          <w:szCs w:val="20"/>
        </w:rPr>
        <w:tab/>
      </w:r>
      <w:r w:rsidR="00AA0C10">
        <w:rPr>
          <w:rFonts w:asciiTheme="minorEastAsia" w:hAnsiTheme="minorEastAsia" w:cs="Arial" w:hint="eastAsia"/>
          <w:szCs w:val="20"/>
        </w:rPr>
        <w:t>노</w:t>
      </w:r>
      <w:r w:rsidRPr="003A2326">
        <w:rPr>
          <w:rFonts w:ascii="Arial" w:eastAsia="Gulim" w:hAnsi="Arial" w:cs="Arial"/>
          <w:szCs w:val="20"/>
        </w:rPr>
        <w:t>출방지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개인보호구</w:t>
      </w:r>
    </w:p>
    <w:p w:rsidR="00863AB2" w:rsidRPr="003A2326" w:rsidRDefault="00863AB2" w:rsidP="00863AB2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b/>
          <w:szCs w:val="20"/>
        </w:rPr>
        <w:t>손의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보호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피부와의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피하시오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피부의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상처를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자극할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있음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방수</w:t>
      </w:r>
      <w:r w:rsidR="003A2326">
        <w:rPr>
          <w:rFonts w:ascii="Arial" w:eastAsia="Gulim" w:hAnsi="Arial" w:cs="Arial" w:hint="eastAsia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장갑을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착용하시오</w:t>
      </w:r>
      <w:r w:rsidRPr="003A2326">
        <w:rPr>
          <w:rFonts w:ascii="Arial" w:eastAsia="Gulim" w:hAnsi="Arial" w:cs="Arial"/>
          <w:szCs w:val="20"/>
        </w:rPr>
        <w:t>.</w:t>
      </w:r>
    </w:p>
    <w:p w:rsidR="00863AB2" w:rsidRPr="003A2326" w:rsidRDefault="00863AB2" w:rsidP="00863AB2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b/>
          <w:szCs w:val="20"/>
        </w:rPr>
        <w:t>눈의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보호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눈과의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피하시오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옆면까지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보호하는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보안경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혹은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안면보호대를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착용하시오</w:t>
      </w:r>
      <w:r w:rsidRPr="003A2326">
        <w:rPr>
          <w:rFonts w:ascii="Arial" w:eastAsia="Gulim" w:hAnsi="Arial" w:cs="Arial"/>
          <w:szCs w:val="20"/>
        </w:rPr>
        <w:t>.</w:t>
      </w:r>
    </w:p>
    <w:p w:rsidR="00863AB2" w:rsidRPr="00A2057D" w:rsidRDefault="00863AB2" w:rsidP="00863AB2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9.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물리</w:t>
      </w:r>
      <w:r w:rsidR="00AA0C10">
        <w:rPr>
          <w:rFonts w:ascii="Arial" w:hAnsi="Arial" w:cs="Arial" w:hint="eastAsia"/>
          <w:szCs w:val="20"/>
        </w:rPr>
        <w:t xml:space="preserve">, </w:t>
      </w:r>
      <w:r w:rsidRPr="003A2326">
        <w:rPr>
          <w:rFonts w:ascii="Arial" w:eastAsia="Gulim" w:hAnsi="Arial" w:cs="Arial"/>
          <w:szCs w:val="20"/>
        </w:rPr>
        <w:t>화학적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특성</w:t>
      </w:r>
    </w:p>
    <w:p w:rsidR="00863AB2" w:rsidRPr="003A2326" w:rsidRDefault="00863AB2" w:rsidP="00863AB2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형태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결정체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색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흰색</w:t>
      </w:r>
    </w:p>
    <w:p w:rsidR="00863AB2" w:rsidRPr="003A2326" w:rsidRDefault="00863AB2" w:rsidP="00863AB2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냄새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기본적으로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무취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용해성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물에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완전히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용해</w:t>
      </w:r>
    </w:p>
    <w:p w:rsidR="00863AB2" w:rsidRPr="00A2057D" w:rsidRDefault="00863AB2" w:rsidP="00863AB2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10.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안정성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proofErr w:type="spellStart"/>
      <w:r w:rsidRPr="003A2326">
        <w:rPr>
          <w:rFonts w:ascii="Arial" w:eastAsia="Gulim" w:hAnsi="Arial" w:cs="Arial"/>
          <w:szCs w:val="20"/>
        </w:rPr>
        <w:t>반응성</w:t>
      </w:r>
      <w:proofErr w:type="spellEnd"/>
    </w:p>
    <w:p w:rsidR="00AE4878" w:rsidRPr="003A2326" w:rsidRDefault="00AE4878" w:rsidP="00AE4878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공급</w:t>
      </w:r>
      <w:r w:rsidR="003A2326">
        <w:rPr>
          <w:rFonts w:ascii="Arial" w:eastAsia="Gulim" w:hAnsi="Arial" w:cs="Arial" w:hint="eastAsia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제품은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안정적임</w:t>
      </w:r>
      <w:r w:rsidRPr="003A2326">
        <w:rPr>
          <w:rFonts w:ascii="Arial" w:eastAsia="Gulim" w:hAnsi="Arial" w:cs="Arial"/>
          <w:szCs w:val="20"/>
        </w:rPr>
        <w:t xml:space="preserve">. </w:t>
      </w:r>
      <w:r w:rsidR="003A2326">
        <w:rPr>
          <w:rFonts w:ascii="Arial" w:eastAsia="Gulim" w:hAnsi="Arial" w:cs="Arial" w:hint="eastAsia"/>
          <w:szCs w:val="20"/>
        </w:rPr>
        <w:t>해로운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중합반응을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일으키지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않음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농축된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수산화물과의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접촉을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피하시오</w:t>
      </w:r>
      <w:r w:rsidRPr="003A2326">
        <w:rPr>
          <w:rFonts w:ascii="Arial" w:eastAsia="Gulim" w:hAnsi="Arial" w:cs="Arial"/>
          <w:szCs w:val="20"/>
        </w:rPr>
        <w:t>.</w:t>
      </w:r>
    </w:p>
    <w:p w:rsidR="00AE4878" w:rsidRPr="00A2057D" w:rsidRDefault="00AE4878" w:rsidP="00AE4878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11.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독성에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관한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정보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경구</w:t>
      </w:r>
      <w:r w:rsidRPr="003A2326">
        <w:rPr>
          <w:rFonts w:ascii="Arial" w:eastAsia="Gulim" w:hAnsi="Arial" w:cs="Arial"/>
          <w:szCs w:val="20"/>
        </w:rPr>
        <w:t xml:space="preserve"> LD50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  <w:t>5,000 mg/kg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경피</w:t>
      </w:r>
      <w:r w:rsidRPr="003A2326">
        <w:rPr>
          <w:rFonts w:ascii="Arial" w:eastAsia="Gulim" w:hAnsi="Arial" w:cs="Arial"/>
          <w:szCs w:val="20"/>
        </w:rPr>
        <w:t xml:space="preserve"> LD50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  <w:t>&gt;10,000 mg/kg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안구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유해성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가벼운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자극</w:t>
      </w:r>
      <w:r w:rsidRPr="003A2326">
        <w:rPr>
          <w:rFonts w:ascii="Arial" w:eastAsia="Gulim" w:hAnsi="Arial" w:cs="Arial"/>
          <w:szCs w:val="20"/>
        </w:rPr>
        <w:t xml:space="preserve"> (</w:t>
      </w:r>
      <w:r w:rsidRPr="003A2326">
        <w:rPr>
          <w:rFonts w:ascii="Arial" w:eastAsia="Gulim" w:hAnsi="Arial" w:cs="Arial"/>
          <w:szCs w:val="20"/>
        </w:rPr>
        <w:t>드레이즈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검사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결과</w:t>
      </w:r>
      <w:r w:rsidRPr="003A2326">
        <w:rPr>
          <w:rFonts w:ascii="Arial" w:eastAsia="Gulim" w:hAnsi="Arial" w:cs="Arial"/>
          <w:szCs w:val="20"/>
        </w:rPr>
        <w:t>)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에임즈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검사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음성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피부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과민성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해당없음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피부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자극성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상처에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가벼운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자극</w:t>
      </w:r>
    </w:p>
    <w:p w:rsidR="00AE4878" w:rsidRPr="003A2326" w:rsidRDefault="00AE4878" w:rsidP="00AE4878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어독성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ab/>
        <w:t>24</w:t>
      </w:r>
      <w:r w:rsidRPr="003A2326">
        <w:rPr>
          <w:rFonts w:ascii="Arial" w:eastAsia="Gulim" w:hAnsi="Arial" w:cs="Arial"/>
          <w:szCs w:val="20"/>
        </w:rPr>
        <w:t>시간</w:t>
      </w:r>
      <w:r w:rsidRPr="003A2326">
        <w:rPr>
          <w:rFonts w:ascii="Arial" w:eastAsia="Gulim" w:hAnsi="Arial" w:cs="Arial"/>
          <w:szCs w:val="20"/>
        </w:rPr>
        <w:t xml:space="preserve">, </w:t>
      </w:r>
      <w:r w:rsidRPr="003A2326">
        <w:rPr>
          <w:rFonts w:ascii="Arial" w:eastAsia="Gulim" w:hAnsi="Arial" w:cs="Arial"/>
          <w:szCs w:val="20"/>
        </w:rPr>
        <w:t>무지개송어</w:t>
      </w:r>
      <w:r w:rsidRPr="003A2326">
        <w:rPr>
          <w:rFonts w:ascii="Arial" w:eastAsia="Gulim" w:hAnsi="Arial" w:cs="Arial"/>
          <w:szCs w:val="20"/>
        </w:rPr>
        <w:t>: LC50 – 1363 mg Na2B407•10H20/liter</w:t>
      </w:r>
    </w:p>
    <w:p w:rsidR="00953E24" w:rsidRPr="00A2057D" w:rsidRDefault="00953E24" w:rsidP="00AE4878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12.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환경에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미치는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영향</w:t>
      </w:r>
    </w:p>
    <w:p w:rsidR="00953E24" w:rsidRPr="003A2326" w:rsidRDefault="00953E24" w:rsidP="00953E24">
      <w:pPr>
        <w:ind w:left="795"/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lastRenderedPageBreak/>
        <w:t>하수</w:t>
      </w:r>
      <w:r w:rsidRPr="003A2326">
        <w:rPr>
          <w:rFonts w:ascii="Arial" w:eastAsia="Gulim" w:hAnsi="Arial" w:cs="Arial"/>
          <w:szCs w:val="20"/>
        </w:rPr>
        <w:t xml:space="preserve">, </w:t>
      </w:r>
      <w:r w:rsidRPr="003A2326">
        <w:rPr>
          <w:rFonts w:ascii="Arial" w:eastAsia="Gulim" w:hAnsi="Arial" w:cs="Arial"/>
          <w:szCs w:val="20"/>
        </w:rPr>
        <w:t>폐수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및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토지와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접촉</w:t>
      </w:r>
      <w:r w:rsidR="003A2326">
        <w:rPr>
          <w:rFonts w:ascii="Arial" w:eastAsia="Gulim" w:hAnsi="Arial" w:cs="Arial" w:hint="eastAsia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시키지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마시오</w:t>
      </w:r>
      <w:r w:rsidRPr="003A2326">
        <w:rPr>
          <w:rFonts w:ascii="Arial" w:eastAsia="Gulim" w:hAnsi="Arial" w:cs="Arial"/>
          <w:szCs w:val="20"/>
        </w:rPr>
        <w:t xml:space="preserve">. </w:t>
      </w:r>
      <w:r w:rsidRPr="003A2326">
        <w:rPr>
          <w:rFonts w:ascii="Arial" w:eastAsia="Gulim" w:hAnsi="Arial" w:cs="Arial"/>
          <w:szCs w:val="20"/>
        </w:rPr>
        <w:t>어독성에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관련하여서는</w:t>
      </w:r>
      <w:r w:rsidRPr="003A2326">
        <w:rPr>
          <w:rFonts w:ascii="Arial" w:eastAsia="Gulim" w:hAnsi="Arial" w:cs="Arial"/>
          <w:szCs w:val="20"/>
        </w:rPr>
        <w:t xml:space="preserve"> 11</w:t>
      </w:r>
      <w:r w:rsidRPr="003A2326">
        <w:rPr>
          <w:rFonts w:ascii="Arial" w:eastAsia="Gulim" w:hAnsi="Arial" w:cs="Arial"/>
          <w:szCs w:val="20"/>
        </w:rPr>
        <w:t>번의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독성에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관한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정보를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참고</w:t>
      </w:r>
      <w:r w:rsidRPr="003A2326">
        <w:rPr>
          <w:rFonts w:ascii="Arial" w:eastAsia="Gulim" w:hAnsi="Arial" w:cs="Arial"/>
          <w:szCs w:val="20"/>
        </w:rPr>
        <w:t>.</w:t>
      </w:r>
    </w:p>
    <w:p w:rsidR="00953E24" w:rsidRPr="00A2057D" w:rsidRDefault="00953E24" w:rsidP="00953E24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13.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폐기시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주의사항</w:t>
      </w:r>
    </w:p>
    <w:p w:rsidR="00953E24" w:rsidRPr="003A2326" w:rsidRDefault="00953E24" w:rsidP="00953E24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제품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국가</w:t>
      </w:r>
      <w:r w:rsidRPr="003A2326">
        <w:rPr>
          <w:rFonts w:ascii="Arial" w:eastAsia="Gulim" w:hAnsi="Arial" w:cs="Arial"/>
          <w:szCs w:val="20"/>
        </w:rPr>
        <w:t>/</w:t>
      </w:r>
      <w:r w:rsidRPr="003A2326">
        <w:rPr>
          <w:rFonts w:ascii="Arial" w:eastAsia="Gulim" w:hAnsi="Arial" w:cs="Arial"/>
          <w:szCs w:val="20"/>
        </w:rPr>
        <w:t>지역의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화학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폐기물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처리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규정에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따라</w:t>
      </w:r>
      <w:r w:rsidR="003A2326">
        <w:rPr>
          <w:rFonts w:ascii="Arial" w:eastAsia="Gulim" w:hAnsi="Arial" w:cs="Arial" w:hint="eastAsia"/>
          <w:szCs w:val="20"/>
        </w:rPr>
        <w:t xml:space="preserve"> </w:t>
      </w:r>
      <w:r w:rsidR="003A2326">
        <w:rPr>
          <w:rFonts w:ascii="Arial" w:eastAsia="Gulim" w:hAnsi="Arial" w:cs="Arial" w:hint="eastAsia"/>
          <w:szCs w:val="20"/>
        </w:rPr>
        <w:t>폐기</w:t>
      </w:r>
      <w:r w:rsidRPr="003A2326">
        <w:rPr>
          <w:rFonts w:ascii="Arial" w:eastAsia="Gulim" w:hAnsi="Arial" w:cs="Arial"/>
          <w:szCs w:val="20"/>
        </w:rPr>
        <w:t>.</w:t>
      </w:r>
    </w:p>
    <w:p w:rsidR="00953E24" w:rsidRPr="003A2326" w:rsidRDefault="00953E24" w:rsidP="00953E24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빈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포장재</w:t>
      </w:r>
      <w:r w:rsidRPr="003A2326">
        <w:rPr>
          <w:rFonts w:ascii="Arial" w:eastAsia="Gulim" w:hAnsi="Arial" w:cs="Arial"/>
          <w:szCs w:val="20"/>
        </w:rPr>
        <w:t xml:space="preserve">: </w:t>
      </w:r>
      <w:r w:rsidRPr="003A2326">
        <w:rPr>
          <w:rFonts w:ascii="Arial" w:eastAsia="Gulim" w:hAnsi="Arial" w:cs="Arial"/>
          <w:szCs w:val="20"/>
        </w:rPr>
        <w:t>불결한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용기는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재활용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혹은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폐기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처리되어야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함</w:t>
      </w:r>
      <w:r w:rsidRPr="003A2326">
        <w:rPr>
          <w:rFonts w:ascii="Arial" w:eastAsia="Gulim" w:hAnsi="Arial" w:cs="Arial"/>
          <w:szCs w:val="20"/>
        </w:rPr>
        <w:t>.</w:t>
      </w:r>
    </w:p>
    <w:p w:rsidR="00953E24" w:rsidRPr="003A2326" w:rsidRDefault="00953E24" w:rsidP="00953E24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용기를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받는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사람은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물질안전보건자료에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명시된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위해성에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관해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통지되어야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함</w:t>
      </w:r>
      <w:r w:rsidRPr="003A2326">
        <w:rPr>
          <w:rFonts w:ascii="Arial" w:eastAsia="Gulim" w:hAnsi="Arial" w:cs="Arial"/>
          <w:szCs w:val="20"/>
        </w:rPr>
        <w:t>.</w:t>
      </w:r>
    </w:p>
    <w:p w:rsidR="00953E24" w:rsidRPr="00A2057D" w:rsidRDefault="00953E24" w:rsidP="00953E24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14.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운송에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필요한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정보</w:t>
      </w:r>
    </w:p>
    <w:p w:rsidR="00953E24" w:rsidRPr="003A2326" w:rsidRDefault="00953E24" w:rsidP="00953E24">
      <w:pPr>
        <w:jc w:val="left"/>
        <w:rPr>
          <w:rFonts w:ascii="Arial" w:eastAsia="Gulim" w:hAnsi="Arial" w:cs="Arial"/>
          <w:b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b/>
          <w:szCs w:val="20"/>
        </w:rPr>
        <w:t>이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제품은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운송위험물질에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해당</w:t>
      </w:r>
      <w:r w:rsidR="003A2326">
        <w:rPr>
          <w:rFonts w:ascii="Arial" w:eastAsia="Gulim" w:hAnsi="Arial" w:cs="Arial" w:hint="eastAsia"/>
          <w:b/>
          <w:szCs w:val="20"/>
        </w:rPr>
        <w:t>하</w:t>
      </w:r>
      <w:r w:rsidRPr="003A2326">
        <w:rPr>
          <w:rFonts w:ascii="Arial" w:eastAsia="Gulim" w:hAnsi="Arial" w:cs="Arial"/>
          <w:b/>
          <w:szCs w:val="20"/>
        </w:rPr>
        <w:t>지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않음</w:t>
      </w:r>
      <w:r w:rsidRPr="003A2326">
        <w:rPr>
          <w:rFonts w:ascii="Arial" w:eastAsia="Gulim" w:hAnsi="Arial" w:cs="Arial"/>
          <w:b/>
          <w:szCs w:val="20"/>
        </w:rPr>
        <w:t>.</w:t>
      </w:r>
    </w:p>
    <w:p w:rsidR="00953E24" w:rsidRPr="00A2057D" w:rsidRDefault="00953E24" w:rsidP="00953E24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15.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법적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규제현황</w:t>
      </w:r>
    </w:p>
    <w:p w:rsidR="00953E24" w:rsidRPr="003A2326" w:rsidRDefault="00953E24" w:rsidP="00953E24">
      <w:pPr>
        <w:jc w:val="left"/>
        <w:rPr>
          <w:rFonts w:ascii="Arial" w:eastAsia="Gulim" w:hAnsi="Arial" w:cs="Arial"/>
          <w:b/>
          <w:szCs w:val="20"/>
        </w:rPr>
      </w:pPr>
      <w:r w:rsidRPr="003A2326">
        <w:rPr>
          <w:rFonts w:ascii="Arial" w:eastAsia="Gulim" w:hAnsi="Arial" w:cs="Arial"/>
          <w:szCs w:val="20"/>
        </w:rPr>
        <w:tab/>
        <w:t xml:space="preserve">S.A.R.A. </w:t>
      </w:r>
      <w:r w:rsidRPr="003A2326">
        <w:rPr>
          <w:rFonts w:ascii="Arial" w:eastAsia="Gulim" w:hAnsi="Arial" w:cs="Arial"/>
          <w:szCs w:val="20"/>
        </w:rPr>
        <w:t>제</w:t>
      </w:r>
      <w:r w:rsidRPr="003A2326">
        <w:rPr>
          <w:rFonts w:ascii="Arial" w:eastAsia="Gulim" w:hAnsi="Arial" w:cs="Arial"/>
          <w:szCs w:val="20"/>
        </w:rPr>
        <w:t xml:space="preserve"> 311/</w:t>
      </w:r>
      <w:proofErr w:type="gramStart"/>
      <w:r w:rsidRPr="003A2326">
        <w:rPr>
          <w:rFonts w:ascii="Arial" w:eastAsia="Gulim" w:hAnsi="Arial" w:cs="Arial"/>
          <w:szCs w:val="20"/>
        </w:rPr>
        <w:t>312</w:t>
      </w:r>
      <w:r w:rsidRPr="003A2326">
        <w:rPr>
          <w:rFonts w:ascii="Arial" w:eastAsia="Gulim" w:hAnsi="Arial" w:cs="Arial"/>
          <w:szCs w:val="20"/>
        </w:rPr>
        <w:t>조</w:t>
      </w:r>
      <w:r w:rsidRPr="003A2326">
        <w:rPr>
          <w:rFonts w:ascii="Arial" w:eastAsia="Gulim" w:hAnsi="Arial" w:cs="Arial"/>
          <w:szCs w:val="20"/>
        </w:rPr>
        <w:t xml:space="preserve">  </w:t>
      </w:r>
      <w:r w:rsidRPr="003A2326">
        <w:rPr>
          <w:rFonts w:ascii="Arial" w:eastAsia="Gulim" w:hAnsi="Arial" w:cs="Arial"/>
          <w:b/>
          <w:szCs w:val="20"/>
        </w:rPr>
        <w:t>이</w:t>
      </w:r>
      <w:proofErr w:type="gramEnd"/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제품은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유독물에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해당</w:t>
      </w:r>
      <w:r w:rsidR="00A93E24">
        <w:rPr>
          <w:rFonts w:ascii="Arial" w:eastAsia="Gulim" w:hAnsi="Arial" w:cs="Arial" w:hint="eastAsia"/>
          <w:b/>
          <w:szCs w:val="20"/>
        </w:rPr>
        <w:t>하</w:t>
      </w:r>
      <w:r w:rsidRPr="003A2326">
        <w:rPr>
          <w:rFonts w:ascii="Arial" w:eastAsia="Gulim" w:hAnsi="Arial" w:cs="Arial"/>
          <w:b/>
          <w:szCs w:val="20"/>
        </w:rPr>
        <w:t>지</w:t>
      </w:r>
      <w:r w:rsidRPr="003A2326">
        <w:rPr>
          <w:rFonts w:ascii="Arial" w:eastAsia="Gulim" w:hAnsi="Arial" w:cs="Arial"/>
          <w:b/>
          <w:szCs w:val="20"/>
        </w:rPr>
        <w:t xml:space="preserve"> </w:t>
      </w:r>
      <w:r w:rsidRPr="003A2326">
        <w:rPr>
          <w:rFonts w:ascii="Arial" w:eastAsia="Gulim" w:hAnsi="Arial" w:cs="Arial"/>
          <w:b/>
          <w:szCs w:val="20"/>
        </w:rPr>
        <w:t>않음</w:t>
      </w:r>
      <w:r w:rsidRPr="003A2326">
        <w:rPr>
          <w:rFonts w:ascii="Arial" w:eastAsia="Gulim" w:hAnsi="Arial" w:cs="Arial"/>
          <w:b/>
          <w:szCs w:val="20"/>
        </w:rPr>
        <w:t>.</w:t>
      </w:r>
    </w:p>
    <w:p w:rsidR="00953E24" w:rsidRPr="003A2326" w:rsidRDefault="00953E24" w:rsidP="00953E24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b/>
          <w:szCs w:val="20"/>
        </w:rPr>
        <w:tab/>
      </w:r>
      <w:r w:rsidRPr="003A2326">
        <w:rPr>
          <w:rFonts w:ascii="Arial" w:eastAsia="Gulim" w:hAnsi="Arial" w:cs="Arial"/>
          <w:szCs w:val="20"/>
        </w:rPr>
        <w:t xml:space="preserve">S.A.R.A. </w:t>
      </w:r>
      <w:r w:rsidRPr="003A2326">
        <w:rPr>
          <w:rFonts w:ascii="Arial" w:eastAsia="Gulim" w:hAnsi="Arial" w:cs="Arial"/>
          <w:szCs w:val="20"/>
        </w:rPr>
        <w:t>제</w:t>
      </w:r>
      <w:r w:rsidRPr="003A2326">
        <w:rPr>
          <w:rFonts w:ascii="Arial" w:eastAsia="Gulim" w:hAnsi="Arial" w:cs="Arial"/>
          <w:szCs w:val="20"/>
        </w:rPr>
        <w:t xml:space="preserve"> 313</w:t>
      </w:r>
      <w:r w:rsidRPr="003A2326">
        <w:rPr>
          <w:rFonts w:ascii="Arial" w:eastAsia="Gulim" w:hAnsi="Arial" w:cs="Arial"/>
          <w:szCs w:val="20"/>
        </w:rPr>
        <w:t>조</w:t>
      </w:r>
    </w:p>
    <w:p w:rsidR="00953E24" w:rsidRPr="00A2057D" w:rsidRDefault="003A2326" w:rsidP="00953E24">
      <w:pPr>
        <w:jc w:val="left"/>
        <w:rPr>
          <w:rFonts w:ascii="Arial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>16.</w:t>
      </w: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기타</w:t>
      </w:r>
      <w:r w:rsidRPr="003A2326">
        <w:rPr>
          <w:rFonts w:ascii="Arial" w:eastAsia="Gulim" w:hAnsi="Arial" w:cs="Arial"/>
          <w:szCs w:val="20"/>
        </w:rPr>
        <w:t xml:space="preserve"> </w:t>
      </w:r>
      <w:r w:rsidRPr="003A2326">
        <w:rPr>
          <w:rFonts w:ascii="Arial" w:eastAsia="Gulim" w:hAnsi="Arial" w:cs="Arial"/>
          <w:szCs w:val="20"/>
        </w:rPr>
        <w:t>참고사항</w:t>
      </w:r>
    </w:p>
    <w:p w:rsidR="003A2326" w:rsidRPr="003A2326" w:rsidRDefault="003A2326" w:rsidP="00953E24">
      <w:pPr>
        <w:jc w:val="left"/>
        <w:rPr>
          <w:rFonts w:ascii="Arial" w:eastAsia="Gulim" w:hAnsi="Arial" w:cs="Arial"/>
          <w:szCs w:val="20"/>
        </w:rPr>
      </w:pPr>
      <w:r w:rsidRPr="003A2326">
        <w:rPr>
          <w:rFonts w:ascii="Arial" w:eastAsia="Gulim" w:hAnsi="Arial" w:cs="Arial"/>
          <w:szCs w:val="20"/>
        </w:rPr>
        <w:tab/>
      </w:r>
      <w:r w:rsidRPr="003A2326">
        <w:rPr>
          <w:rFonts w:ascii="Arial" w:eastAsia="Gulim" w:hAnsi="Arial" w:cs="Arial"/>
          <w:szCs w:val="20"/>
        </w:rPr>
        <w:t>없음</w:t>
      </w:r>
      <w:r w:rsidRPr="003A2326">
        <w:rPr>
          <w:rFonts w:ascii="Arial" w:eastAsia="Gulim" w:hAnsi="Arial" w:cs="Arial"/>
          <w:szCs w:val="20"/>
        </w:rPr>
        <w:t>.</w:t>
      </w:r>
    </w:p>
    <w:sectPr w:rsidR="003A2326" w:rsidRPr="003A2326" w:rsidSect="00E963B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F0" w:rsidRDefault="004419F0" w:rsidP="00FD5C23">
      <w:pPr>
        <w:spacing w:after="0" w:line="240" w:lineRule="auto"/>
      </w:pPr>
      <w:r>
        <w:separator/>
      </w:r>
    </w:p>
  </w:endnote>
  <w:endnote w:type="continuationSeparator" w:id="0">
    <w:p w:rsidR="004419F0" w:rsidRDefault="004419F0" w:rsidP="00FD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F0" w:rsidRDefault="004419F0" w:rsidP="00FD5C23">
      <w:pPr>
        <w:spacing w:after="0" w:line="240" w:lineRule="auto"/>
      </w:pPr>
      <w:r>
        <w:separator/>
      </w:r>
    </w:p>
  </w:footnote>
  <w:footnote w:type="continuationSeparator" w:id="0">
    <w:p w:rsidR="004419F0" w:rsidRDefault="004419F0" w:rsidP="00FD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ECC"/>
    <w:multiLevelType w:val="hybridMultilevel"/>
    <w:tmpl w:val="42506BA6"/>
    <w:lvl w:ilvl="0" w:tplc="7E0896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695249"/>
    <w:multiLevelType w:val="hybridMultilevel"/>
    <w:tmpl w:val="AD5C57BE"/>
    <w:lvl w:ilvl="0" w:tplc="C1DE0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FBB"/>
    <w:rsid w:val="00001C4A"/>
    <w:rsid w:val="00003906"/>
    <w:rsid w:val="000977B7"/>
    <w:rsid w:val="001704D7"/>
    <w:rsid w:val="0018523E"/>
    <w:rsid w:val="002A655F"/>
    <w:rsid w:val="002E1F5D"/>
    <w:rsid w:val="00334811"/>
    <w:rsid w:val="00361B40"/>
    <w:rsid w:val="00377710"/>
    <w:rsid w:val="003A2326"/>
    <w:rsid w:val="0040048E"/>
    <w:rsid w:val="004419F0"/>
    <w:rsid w:val="00456E6F"/>
    <w:rsid w:val="004C2FBB"/>
    <w:rsid w:val="004E085F"/>
    <w:rsid w:val="005050CB"/>
    <w:rsid w:val="00594D31"/>
    <w:rsid w:val="00753B9B"/>
    <w:rsid w:val="00801A2C"/>
    <w:rsid w:val="00863AB2"/>
    <w:rsid w:val="00952DB1"/>
    <w:rsid w:val="00953E24"/>
    <w:rsid w:val="00A013D8"/>
    <w:rsid w:val="00A2057D"/>
    <w:rsid w:val="00A93E24"/>
    <w:rsid w:val="00AA0C10"/>
    <w:rsid w:val="00AE4878"/>
    <w:rsid w:val="00B32DEB"/>
    <w:rsid w:val="00BD5DDB"/>
    <w:rsid w:val="00DA60D0"/>
    <w:rsid w:val="00E37BFD"/>
    <w:rsid w:val="00E57418"/>
    <w:rsid w:val="00E963B1"/>
    <w:rsid w:val="00EA75BA"/>
    <w:rsid w:val="00F133C2"/>
    <w:rsid w:val="00F764F8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B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D5C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D5C23"/>
  </w:style>
  <w:style w:type="paragraph" w:styleId="a5">
    <w:name w:val="footer"/>
    <w:basedOn w:val="a"/>
    <w:link w:val="Char0"/>
    <w:uiPriority w:val="99"/>
    <w:semiHidden/>
    <w:unhideWhenUsed/>
    <w:rsid w:val="00FD5C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D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B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Lee</dc:creator>
  <cp:lastModifiedBy>Administrator</cp:lastModifiedBy>
  <cp:revision>19</cp:revision>
  <cp:lastPrinted>2015-08-31T00:05:00Z</cp:lastPrinted>
  <dcterms:created xsi:type="dcterms:W3CDTF">2015-08-27T07:08:00Z</dcterms:created>
  <dcterms:modified xsi:type="dcterms:W3CDTF">2015-09-30T01:28:00Z</dcterms:modified>
</cp:coreProperties>
</file>